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34" w:rsidRDefault="009B4634" w:rsidP="009B463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Financial Arrangement Options</w:t>
      </w:r>
    </w:p>
    <w:p w:rsidR="009B4634" w:rsidRDefault="009B4634" w:rsidP="009B4634">
      <w:pPr>
        <w:rPr>
          <w:rFonts w:ascii="Arial" w:hAnsi="Arial" w:cs="Arial"/>
          <w:sz w:val="22"/>
        </w:rPr>
      </w:pPr>
    </w:p>
    <w:p w:rsidR="009B4634" w:rsidRDefault="009B4634" w:rsidP="009B4634">
      <w:pPr>
        <w:rPr>
          <w:rFonts w:ascii="Arial" w:hAnsi="Arial" w:cs="Arial"/>
          <w:sz w:val="22"/>
        </w:rPr>
      </w:pPr>
    </w:p>
    <w:p w:rsidR="009B4634" w:rsidRDefault="009B4634" w:rsidP="009B4634">
      <w:pPr>
        <w:rPr>
          <w:rFonts w:ascii="Arial" w:hAnsi="Arial" w:cs="Arial"/>
          <w:sz w:val="22"/>
        </w:rPr>
      </w:pPr>
    </w:p>
    <w:p w:rsidR="009B4634" w:rsidRDefault="009B4634" w:rsidP="009B46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 at Dr. Doty’s office are proud to be part of a team whose primary mission is to deliver the finest and most comprehensive dental care available today.  In addition, we are also dedicated to making top-quality care as cost-effective as possible.  To assist you with your dental investment, we provide the following payment options:</w:t>
      </w:r>
    </w:p>
    <w:p w:rsidR="009B4634" w:rsidRDefault="009B4634" w:rsidP="009B4634">
      <w:pPr>
        <w:rPr>
          <w:rFonts w:ascii="Arial" w:hAnsi="Arial" w:cs="Arial"/>
          <w:sz w:val="22"/>
        </w:rPr>
      </w:pPr>
    </w:p>
    <w:p w:rsidR="009B4634" w:rsidRDefault="009B4634" w:rsidP="009B4634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Payment Options</w:t>
      </w:r>
    </w:p>
    <w:p w:rsidR="009B4634" w:rsidRDefault="009B4634" w:rsidP="009B4634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Cash --- includes money orders and personal checks.</w:t>
      </w:r>
    </w:p>
    <w:p w:rsidR="009B4634" w:rsidRDefault="009B4634" w:rsidP="009B4634">
      <w:pPr>
        <w:rPr>
          <w:rFonts w:ascii="Arial" w:hAnsi="Arial" w:cs="Arial"/>
          <w:sz w:val="22"/>
        </w:rPr>
      </w:pPr>
    </w:p>
    <w:p w:rsidR="009B4634" w:rsidRDefault="009B4634" w:rsidP="009B4634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Visa/MasterCard/Discover --- we accept credit cards as payment for treatment.</w:t>
      </w:r>
    </w:p>
    <w:p w:rsidR="009B4634" w:rsidRDefault="009B4634" w:rsidP="009B4634">
      <w:pPr>
        <w:rPr>
          <w:rFonts w:ascii="Arial" w:hAnsi="Arial" w:cs="Arial"/>
          <w:sz w:val="22"/>
        </w:rPr>
      </w:pPr>
    </w:p>
    <w:p w:rsidR="009B4634" w:rsidRDefault="009B4634" w:rsidP="009B4634">
      <w:pPr>
        <w:numPr>
          <w:ilvl w:val="0"/>
          <w:numId w:val="1"/>
        </w:num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CareCredit</w:t>
      </w:r>
      <w:proofErr w:type="spellEnd"/>
      <w:r>
        <w:rPr>
          <w:rFonts w:ascii="Arial" w:hAnsi="Arial" w:cs="Arial"/>
          <w:sz w:val="22"/>
        </w:rPr>
        <w:t xml:space="preserve">--- the financing plan we offer as a separate line of credit to cover you and your family members’ dental care needs.  With </w:t>
      </w:r>
      <w:proofErr w:type="spellStart"/>
      <w:r>
        <w:rPr>
          <w:rFonts w:ascii="Arial" w:hAnsi="Arial" w:cs="Arial"/>
          <w:sz w:val="22"/>
        </w:rPr>
        <w:t>CareCredit</w:t>
      </w:r>
      <w:proofErr w:type="spellEnd"/>
      <w:r>
        <w:rPr>
          <w:rFonts w:ascii="Arial" w:hAnsi="Arial" w:cs="Arial"/>
          <w:sz w:val="22"/>
        </w:rPr>
        <w:t>:* you enjoy these benefits:</w:t>
      </w:r>
    </w:p>
    <w:p w:rsidR="009B4634" w:rsidRDefault="009B4634" w:rsidP="009B4634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Flexible financing options</w:t>
      </w:r>
    </w:p>
    <w:p w:rsidR="009B4634" w:rsidRDefault="009B4634" w:rsidP="009B4634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decision usually only takes a few minutes</w:t>
      </w:r>
    </w:p>
    <w:p w:rsidR="009B4634" w:rsidRDefault="009B4634" w:rsidP="009B4634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annual fees or prepayment penalties</w:t>
      </w:r>
    </w:p>
    <w:p w:rsidR="009B4634" w:rsidRDefault="009B4634" w:rsidP="009B4634">
      <w:pPr>
        <w:rPr>
          <w:rFonts w:ascii="Arial" w:hAnsi="Arial" w:cs="Arial"/>
          <w:sz w:val="22"/>
        </w:rPr>
      </w:pPr>
    </w:p>
    <w:p w:rsidR="009B4634" w:rsidRDefault="009B4634" w:rsidP="009B46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 are happy to provide you the above options to allow you to make convenient, low monthly payments.  If </w:t>
      </w:r>
      <w:proofErr w:type="spellStart"/>
      <w:r>
        <w:rPr>
          <w:rFonts w:ascii="Arial" w:hAnsi="Arial" w:cs="Arial"/>
          <w:sz w:val="22"/>
        </w:rPr>
        <w:t>CareCredit</w:t>
      </w:r>
      <w:proofErr w:type="spellEnd"/>
      <w:r>
        <w:rPr>
          <w:rFonts w:ascii="Arial" w:hAnsi="Arial" w:cs="Arial"/>
          <w:sz w:val="22"/>
        </w:rPr>
        <w:t xml:space="preserve"> is your preferred option, you can begin any necessary treatment immediately and spread the payments out over time.  Care Credit offers no interest plans from twelve to twenty four months.</w:t>
      </w:r>
    </w:p>
    <w:p w:rsidR="009B4634" w:rsidRDefault="009B4634" w:rsidP="009B46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*Subject to credit approval.</w:t>
      </w:r>
    </w:p>
    <w:p w:rsidR="009B4634" w:rsidRDefault="009B4634" w:rsidP="009B4634">
      <w:pPr>
        <w:rPr>
          <w:rFonts w:ascii="Arial" w:hAnsi="Arial" w:cs="Arial"/>
          <w:sz w:val="22"/>
        </w:rPr>
      </w:pPr>
    </w:p>
    <w:p w:rsidR="009B4634" w:rsidRDefault="009B4634" w:rsidP="009B46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pay in full for time of service with cash/check, you will receive 10% off.  Payment in full with a credit card, you will receive 5% off. </w:t>
      </w:r>
    </w:p>
    <w:p w:rsidR="009B4634" w:rsidRDefault="009B4634" w:rsidP="009B4634">
      <w:pPr>
        <w:rPr>
          <w:rFonts w:ascii="Arial" w:hAnsi="Arial" w:cs="Arial"/>
          <w:sz w:val="22"/>
        </w:rPr>
      </w:pPr>
    </w:p>
    <w:p w:rsidR="009B4634" w:rsidRDefault="009B4634" w:rsidP="009B46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Any treatment $300 or more will require an initial deposit on day of service.</w:t>
      </w:r>
    </w:p>
    <w:p w:rsidR="009B4634" w:rsidRDefault="009B4634" w:rsidP="009B4634">
      <w:pPr>
        <w:rPr>
          <w:rFonts w:ascii="Arial" w:hAnsi="Arial" w:cs="Arial"/>
          <w:sz w:val="22"/>
        </w:rPr>
      </w:pPr>
    </w:p>
    <w:p w:rsidR="009B4634" w:rsidRDefault="009B4634" w:rsidP="009B46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 are responsible for any remaining balance of your treatment that your insurance does not cover.</w:t>
      </w:r>
    </w:p>
    <w:p w:rsidR="009B4634" w:rsidRDefault="009B4634" w:rsidP="009B46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9B4634" w:rsidRDefault="009B4634" w:rsidP="009B46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Patients without insurance are responsible for payment in full at time of the appointment, unless a payment plan has been agreed upon.  </w:t>
      </w:r>
    </w:p>
    <w:p w:rsidR="009B4634" w:rsidRDefault="009B4634" w:rsidP="009B4634">
      <w:pPr>
        <w:rPr>
          <w:rFonts w:ascii="Arial" w:hAnsi="Arial" w:cs="Arial"/>
          <w:sz w:val="22"/>
        </w:rPr>
      </w:pPr>
    </w:p>
    <w:p w:rsidR="009B4634" w:rsidRDefault="009B4634" w:rsidP="009B4634">
      <w:pPr>
        <w:rPr>
          <w:rFonts w:ascii="Arial" w:hAnsi="Arial" w:cs="Arial"/>
          <w:sz w:val="22"/>
        </w:rPr>
      </w:pPr>
    </w:p>
    <w:p w:rsidR="009B4634" w:rsidRDefault="009B4634" w:rsidP="009B4634">
      <w:pPr>
        <w:rPr>
          <w:rFonts w:ascii="Arial" w:hAnsi="Arial" w:cs="Arial"/>
          <w:sz w:val="22"/>
        </w:rPr>
      </w:pPr>
    </w:p>
    <w:p w:rsidR="009B4634" w:rsidRDefault="009B4634" w:rsidP="009B4634">
      <w:pPr>
        <w:rPr>
          <w:rFonts w:ascii="Arial" w:hAnsi="Arial" w:cs="Arial"/>
          <w:b/>
          <w:iCs/>
          <w:sz w:val="28"/>
        </w:rPr>
      </w:pPr>
      <w:r>
        <w:rPr>
          <w:rFonts w:ascii="Arial" w:hAnsi="Arial" w:cs="Arial"/>
          <w:b/>
          <w:iCs/>
          <w:sz w:val="28"/>
        </w:rPr>
        <w:t>_______________________                              ________________</w:t>
      </w:r>
    </w:p>
    <w:p w:rsidR="009B4634" w:rsidRDefault="009B4634" w:rsidP="009B4634">
      <w:pPr>
        <w:pStyle w:val="Heading5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Print Name                                     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Date</w:t>
      </w:r>
      <w:r>
        <w:rPr>
          <w:rFonts w:ascii="Arial" w:hAnsi="Arial" w:cs="Arial"/>
          <w:iCs/>
        </w:rPr>
        <w:tab/>
      </w:r>
    </w:p>
    <w:p w:rsidR="009B4634" w:rsidRDefault="009B4634" w:rsidP="009B4634">
      <w:pPr>
        <w:rPr>
          <w:rFonts w:ascii="Arial" w:hAnsi="Arial" w:cs="Arial"/>
          <w:b/>
          <w:iCs/>
          <w:sz w:val="28"/>
        </w:rPr>
      </w:pPr>
    </w:p>
    <w:p w:rsidR="009B4634" w:rsidRDefault="009B4634" w:rsidP="009B4634">
      <w:pPr>
        <w:rPr>
          <w:rFonts w:ascii="Arial" w:hAnsi="Arial" w:cs="Arial"/>
          <w:b/>
          <w:iCs/>
          <w:sz w:val="28"/>
        </w:rPr>
      </w:pPr>
    </w:p>
    <w:p w:rsidR="009B4634" w:rsidRDefault="009B4634" w:rsidP="009B4634">
      <w:pPr>
        <w:rPr>
          <w:rFonts w:ascii="Arial" w:hAnsi="Arial" w:cs="Arial"/>
          <w:b/>
          <w:iCs/>
          <w:sz w:val="28"/>
        </w:rPr>
      </w:pPr>
    </w:p>
    <w:p w:rsidR="009B4634" w:rsidRDefault="009B4634" w:rsidP="009B4634">
      <w:pPr>
        <w:rPr>
          <w:rFonts w:ascii="Arial" w:hAnsi="Arial" w:cs="Arial"/>
          <w:b/>
          <w:iCs/>
          <w:sz w:val="28"/>
        </w:rPr>
      </w:pPr>
      <w:r>
        <w:rPr>
          <w:rFonts w:ascii="Arial" w:hAnsi="Arial" w:cs="Arial"/>
          <w:b/>
          <w:iCs/>
          <w:sz w:val="28"/>
        </w:rPr>
        <w:t>_______________________                              ________________</w:t>
      </w:r>
    </w:p>
    <w:p w:rsidR="009B4634" w:rsidRDefault="009B4634" w:rsidP="009B4634">
      <w:pPr>
        <w:pStyle w:val="Heading5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Signature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</w:t>
      </w:r>
      <w:r>
        <w:rPr>
          <w:rFonts w:ascii="Arial" w:hAnsi="Arial" w:cs="Arial"/>
          <w:iCs/>
        </w:rPr>
        <w:tab/>
        <w:t xml:space="preserve">                           Date</w:t>
      </w:r>
    </w:p>
    <w:p w:rsidR="009B4634" w:rsidRDefault="009B4634" w:rsidP="009B4634">
      <w:pPr>
        <w:rPr>
          <w:rFonts w:ascii="Arial" w:hAnsi="Arial" w:cs="Arial"/>
          <w:b/>
          <w:iCs/>
          <w:sz w:val="28"/>
        </w:rPr>
      </w:pPr>
    </w:p>
    <w:sectPr w:rsidR="009B4634" w:rsidSect="005C2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5BA9"/>
    <w:multiLevelType w:val="singleLevel"/>
    <w:tmpl w:val="433E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4C466850"/>
    <w:multiLevelType w:val="singleLevel"/>
    <w:tmpl w:val="D86071C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4634"/>
    <w:rsid w:val="005C28B8"/>
    <w:rsid w:val="009B4634"/>
    <w:rsid w:val="00B5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B4634"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9B4634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</dc:creator>
  <cp:lastModifiedBy>Duane</cp:lastModifiedBy>
  <cp:revision>2</cp:revision>
  <dcterms:created xsi:type="dcterms:W3CDTF">2009-06-10T16:57:00Z</dcterms:created>
  <dcterms:modified xsi:type="dcterms:W3CDTF">2009-06-10T16:57:00Z</dcterms:modified>
</cp:coreProperties>
</file>